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252" w:rsidRDefault="00CA0496">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Пра</w:t>
      </w:r>
      <w:bookmarkStart w:id="0" w:name="_GoBack"/>
      <w:bookmarkEnd w:id="0"/>
      <w:r w:rsidR="00713C15">
        <w:rPr>
          <w:rFonts w:ascii="Times New Roman" w:eastAsia="Times New Roman" w:hAnsi="Times New Roman" w:cs="Times New Roman"/>
          <w:color w:val="000000"/>
          <w:sz w:val="28"/>
        </w:rPr>
        <w:t>ктика является обязательной при реализации программ профессионального обучения.</w:t>
      </w:r>
    </w:p>
    <w:p w:rsidR="00656252" w:rsidRDefault="00713C15">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Видами практики обучающихся являются учебная практика и производственная практика. </w:t>
      </w:r>
      <w:r>
        <w:rPr>
          <w:rFonts w:ascii="Times New Roman" w:eastAsia="Times New Roman" w:hAnsi="Times New Roman" w:cs="Times New Roman"/>
          <w:sz w:val="28"/>
        </w:rPr>
        <w:t xml:space="preserve">Учебная практика проводится в целях получения первичных профессиональных умений и навыков. Производственная практика проводится в целях получения профессиональных умений и опыта профессиональной деятельности.  </w:t>
      </w:r>
    </w:p>
    <w:p w:rsidR="00656252" w:rsidRDefault="00713C15">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Способы проведения практики: в учебных классах, а также на объектах предприятий и организаций, возможно путем проведения стажировки на рабочем месте.</w:t>
      </w:r>
    </w:p>
    <w:p w:rsidR="00656252" w:rsidRDefault="00713C15">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Количество часов, темы практических занятий и календарный график проведения практик отражаются в рабочей программе. Рабочие программы практики разрабатываются преподавателями дисциплин с привлечением мастеров производственного обучения с учетом требований </w:t>
      </w:r>
      <w:proofErr w:type="spellStart"/>
      <w:r>
        <w:rPr>
          <w:rFonts w:ascii="Times New Roman" w:eastAsia="Times New Roman" w:hAnsi="Times New Roman" w:cs="Times New Roman"/>
          <w:color w:val="000000"/>
          <w:sz w:val="28"/>
        </w:rPr>
        <w:t>профстандартов</w:t>
      </w:r>
      <w:proofErr w:type="spellEnd"/>
      <w:r>
        <w:rPr>
          <w:rFonts w:ascii="Times New Roman" w:eastAsia="Times New Roman" w:hAnsi="Times New Roman" w:cs="Times New Roman"/>
          <w:color w:val="000000"/>
          <w:sz w:val="28"/>
        </w:rPr>
        <w:t>, производственных инструкций и пожеланиями предприятий (организаций) – работодателей обучающихся.</w:t>
      </w:r>
    </w:p>
    <w:p w:rsidR="00656252" w:rsidRDefault="00713C15">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Закрепление баз практики осуществляется Комбинатом на основе прямых договоров с организациями о совместной деятельности по организации и проведению практического обучения, либо договоров с учебными организациями о сетевой форме обучения.</w:t>
      </w:r>
    </w:p>
    <w:p w:rsidR="00656252" w:rsidRDefault="00713C15">
      <w:pPr>
        <w:spacing w:after="0" w:line="240" w:lineRule="auto"/>
        <w:ind w:firstLine="540"/>
        <w:jc w:val="both"/>
        <w:rPr>
          <w:rFonts w:ascii="Courier New" w:eastAsia="Courier New" w:hAnsi="Courier New" w:cs="Courier New"/>
          <w:color w:val="000000"/>
          <w:sz w:val="24"/>
        </w:rPr>
      </w:pPr>
      <w:r>
        <w:rPr>
          <w:rFonts w:ascii="Times New Roman" w:eastAsia="Times New Roman" w:hAnsi="Times New Roman" w:cs="Times New Roman"/>
          <w:color w:val="000000"/>
          <w:sz w:val="28"/>
        </w:rPr>
        <w:t>В договоре, регламентирующем проведение практики, Комбинат и организация, предоставляющая базу практики, определяют все вопросы, касающиеся организации и проведения учебной и производственной практик.</w:t>
      </w:r>
    </w:p>
    <w:p w:rsidR="00656252" w:rsidRDefault="00713C15">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Общее руководство практикой, осуществляется мастерами производственного обучения или преподавателями, являющимися штатными сотрудниками Комбината.</w:t>
      </w:r>
    </w:p>
    <w:p w:rsidR="00656252" w:rsidRDefault="00713C15">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прохождении производственной практики в организации, приказом руководителя данной организации назначается лицо, ответственное за проведение производственного обучения из числа наиболее опытных работников с более высоким разрядом и стажем по данной профессии не менее 3 лет. При выполнении работ, предусмотренных учебных планом производственного обучения, требующих наличие специальных разрешительных документов, назначенные приказом ответственные лица должны иметь такие действующие документы. </w:t>
      </w:r>
    </w:p>
    <w:p w:rsidR="00656252" w:rsidRDefault="00713C15">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 прохождении практик, предусматривающих выполнение работ, при которых обязательно наличие медицинской справки об отсутствии противопоказаний на данный вид деятельности, обучающиеся проходят соответствующие медицинские осмотры (обследования) заранее по направлению работодателя. Справки должны храниться в отделе кадров организации, направившей сотрудника на обучение.</w:t>
      </w:r>
    </w:p>
    <w:p w:rsidR="00656252" w:rsidRDefault="00713C15">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Обязанности обучающихся в период прохождения практики:</w:t>
      </w:r>
    </w:p>
    <w:p w:rsidR="00656252" w:rsidRDefault="00713C1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выполнять индивидуальные задания, предусмотренные программами практики;</w:t>
      </w:r>
    </w:p>
    <w:p w:rsidR="00656252" w:rsidRDefault="00713C1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соблюдать правила внутреннего трудового распорядка;</w:t>
      </w:r>
    </w:p>
    <w:p w:rsidR="00656252" w:rsidRDefault="00713C1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соблюдать требования охраны труда и пожарной безопасности.</w:t>
      </w:r>
    </w:p>
    <w:p w:rsidR="00656252" w:rsidRDefault="00713C15">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Результаты прохождения практики оцениваются и учитываются в порядке, установленном Комбинатом.</w:t>
      </w:r>
    </w:p>
    <w:p w:rsidR="00656252" w:rsidRDefault="00713C15">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Итоговая оценка по практике выставляется на последнем занятии. </w:t>
      </w:r>
    </w:p>
    <w:p w:rsidR="00656252" w:rsidRDefault="00713C1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 производственной практике оценка выставляется по результатам выполнения пробной квалификационной работы.</w:t>
      </w:r>
    </w:p>
    <w:p w:rsidR="00656252" w:rsidRDefault="00713C1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оценивания качества знаний обучающегося в Комбинате</w:t>
      </w:r>
    </w:p>
    <w:p w:rsidR="00656252" w:rsidRDefault="00713C1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используется 5-ти балльная система оценок (отлично, хорошо, удовлетворительно, неудовлетворительно) и отражаются в отчетной документации (журнале практического обучения, дневнике производственного обучения или </w:t>
      </w:r>
      <w:proofErr w:type="spellStart"/>
      <w:r>
        <w:rPr>
          <w:rFonts w:ascii="Times New Roman" w:eastAsia="Times New Roman" w:hAnsi="Times New Roman" w:cs="Times New Roman"/>
          <w:color w:val="000000"/>
          <w:sz w:val="28"/>
        </w:rPr>
        <w:t>стажировочном</w:t>
      </w:r>
      <w:proofErr w:type="spellEnd"/>
      <w:r>
        <w:rPr>
          <w:rFonts w:ascii="Times New Roman" w:eastAsia="Times New Roman" w:hAnsi="Times New Roman" w:cs="Times New Roman"/>
          <w:color w:val="000000"/>
          <w:sz w:val="28"/>
        </w:rPr>
        <w:t xml:space="preserve"> листе).</w:t>
      </w:r>
    </w:p>
    <w:p w:rsidR="00656252" w:rsidRDefault="00713C15">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Результаты текущего контроля могут учитываться при формировании оценки при промежуточной аттестации, но не заменяют прохождение квалификационного экзамена.</w:t>
      </w:r>
    </w:p>
    <w:p w:rsidR="00656252" w:rsidRDefault="00713C1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sz w:val="28"/>
        </w:rPr>
        <w:t>В случае введения в действие нормативных актов, дополнительно регулирующих порядок проведения и организацию учебной и производственных практик обучающихся, будут предложены иные условия прохождения практики в соответствии с современными требованиями.</w:t>
      </w:r>
    </w:p>
    <w:p w:rsidR="00656252" w:rsidRDefault="00656252">
      <w:pPr>
        <w:widowControl w:val="0"/>
        <w:spacing w:after="0" w:line="240" w:lineRule="auto"/>
        <w:rPr>
          <w:rFonts w:ascii="Times New Roman" w:eastAsia="Times New Roman" w:hAnsi="Times New Roman" w:cs="Times New Roman"/>
          <w:b/>
          <w:sz w:val="28"/>
        </w:rPr>
      </w:pPr>
    </w:p>
    <w:sectPr w:rsidR="00656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52"/>
    <w:rsid w:val="00656252"/>
    <w:rsid w:val="00713C15"/>
    <w:rsid w:val="00CA0496"/>
    <w:rsid w:val="00DF2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86EB"/>
  <w15:docId w15:val="{CF428056-C27A-4249-A63C-554E658F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Варвара</dc:creator>
  <cp:lastModifiedBy>Варвара</cp:lastModifiedBy>
  <cp:revision>4</cp:revision>
  <dcterms:created xsi:type="dcterms:W3CDTF">2019-02-17T13:21:00Z</dcterms:created>
  <dcterms:modified xsi:type="dcterms:W3CDTF">2019-02-17T19:50:00Z</dcterms:modified>
</cp:coreProperties>
</file>